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少儿</w:t>
      </w:r>
      <w:r>
        <w:rPr>
          <w:rFonts w:hint="eastAsia" w:asciiTheme="majorEastAsia" w:hAnsiTheme="majorEastAsia" w:eastAsiaTheme="majorEastAsia" w:cstheme="majorEastAsia"/>
          <w:b/>
          <w:bCs/>
          <w:sz w:val="32"/>
          <w:szCs w:val="32"/>
          <w:lang w:val="en-US" w:eastAsia="zh-CN"/>
        </w:rPr>
        <w:t>口才</w:t>
      </w:r>
      <w:r>
        <w:rPr>
          <w:rFonts w:hint="eastAsia" w:asciiTheme="majorEastAsia" w:hAnsiTheme="majorEastAsia" w:eastAsiaTheme="majorEastAsia" w:cstheme="majorEastAsia"/>
          <w:b/>
          <w:bCs/>
          <w:sz w:val="32"/>
          <w:szCs w:val="32"/>
        </w:rPr>
        <w:t>考级的重要性</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随着现代社会高度信息化、知识化，口语表达已成为信息传递的一种重要形式。少儿口才教育逐渐成为家长和学校关注的重点。社会上的各种培训机构也是五花八门、良莠不齐。让家长们应接不暇，所以少儿口才考级中心在教材、师资培训、等级测评等几个方面进行了规范化的引导。国家也大力推广少儿口才考级活动来统一规范口才培训市场。培养少儿良好口才与沟通能力是家长的殷切期望。少儿口才考级势在必行，对孩子在语言表达方面会有很大帮助。</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1、口才考级能激励孩子的奋斗意识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没有追求的人，必然是怠惰的。现在的小孩太娇生惯养，做事都容易半途而废，轻易放弃既定目标。</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口才不仅能够锻炼胆量，掌握“爱说、能读、会讲、善诵读”四个不同层次的口语表达能力。并且有利于塑造孩子的参与意识和良好的竞争意识以及勇敢的个性，而且在比赛过程中可以让孩子更快的学会欣赏对手、尊重对手、排除嫉妒心、寻找不足。培养他们积极的处世心态和顽强的拼搏精神。</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2、口才考级是对孩子的“磨练”</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参加比赛、考级最根本的目的不是为获奖，是为了磨练！ 很多学员面对考试都存在紧张的毛病，看到口才考级的场面也会怯场，站在评委面前就有点害怕， 考级过程中孩子们可以用自己童真的小眼睛去观察，去亲身体验。既拓宽了他们视野，又能调动孩子主动展示自我、表现自我的积极性!</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另外，在口才考级的准备过程中，孩子会格外刻苦地练习口才，会得到老师更多的指导，自然是进步最快的一个阶段——这是“磨”的过程。在口才考级的正式过程中，孩子会全力以赴，会全身心投入，经受最严厉的眼光，接受最苛刻的检验，虽如芒刺在背，却最大限度地激发了他们的潜能——这是“炼”的过程。这一过程极大提高了孩子的自信心和胆量可以说一次考级收益胜过十次课堂教学。</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3、考级证书是对孩子的肯定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小朋友们经过自己长时间的学习和努力，自身的口才水平得到了提高，到台上可以自信的表现自己，向老师展现自己的口才，得到了老师的认可和证书，这无疑对小朋友是一种鼓励也会大大提高孩子的自信心。</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4、阶段性的考核，加快孩子进一步提升。</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也有家长和考生对口才考级缺乏全面的认识，没有意识到口才培训跟口才考级的关系。他们认为孩子参加口才培训就行，有效果就行，不需要考级认证。这种认识是片面的，没有参加考级的孩子，无法全面了解自己的实际水平和能力，老师也不清楚孩子的学习进展到什么阶段。一旦当孩子进行到高一级的教材学习时，就出现知识掌握不牢固，语言能力跟不上的问题，这也违背了成立少儿口才考级中心的本意。</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小贴士</w:t>
      </w:r>
      <w:bookmarkStart w:id="0" w:name="_GoBack"/>
      <w:bookmarkEnd w:id="0"/>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口才考级层级分明、逐级提升、循序渐进，是对少儿读、诵、说、评的思维能力和表达水平的全面检测与评定。是少儿口才培训中不可缺少的环节。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62A56"/>
    <w:rsid w:val="22362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2019-07-20T02:30:00Z</dcterms:created>
  <dc:creator>123</dc:creator>
  <cp:lastModifiedBy>123</cp:lastModifiedBy>
  <dcterms:modified xsi:type="dcterms:W3CDTF">2019-07-20T02:35:58Z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